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FC13CFA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34B0AFAE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理　事　長　名　　　　　　　　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777777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77777777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856B45">
      <w:pPr>
        <w:pStyle w:val="2"/>
        <w:spacing w:line="240" w:lineRule="auto"/>
        <w:ind w:leftChars="0" w:left="0"/>
        <w:rPr>
          <w:rFonts w:ascii="ＭＳ 明朝" w:hAnsi="ＭＳ 明朝" w:hint="eastAsia"/>
          <w:snapToGrid w:val="0"/>
        </w:rPr>
      </w:pPr>
    </w:p>
    <w:p w14:paraId="53865F68" w14:textId="77777777" w:rsidR="00805C95" w:rsidRPr="00251B75" w:rsidRDefault="00805C95" w:rsidP="00856B45">
      <w:pPr>
        <w:pStyle w:val="2"/>
        <w:spacing w:line="240" w:lineRule="auto"/>
        <w:ind w:leftChars="0" w:left="0"/>
        <w:rPr>
          <w:rFonts w:ascii="ＭＳ 明朝" w:hAnsi="ＭＳ 明朝" w:hint="eastAsia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56B45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31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3D22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36823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520F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2021-05-10T05:26:00Z</dcterms:modified>
</cp:coreProperties>
</file>